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58" w:rsidRPr="0007660B" w:rsidRDefault="00257858" w:rsidP="002578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60B">
        <w:rPr>
          <w:rFonts w:ascii="Times New Roman" w:eastAsia="Calibri" w:hAnsi="Times New Roman" w:cs="Times New Roman"/>
          <w:b/>
          <w:sz w:val="28"/>
          <w:szCs w:val="28"/>
        </w:rPr>
        <w:t>По результатам принятых мер прокурорского реагирования снесено 2 аварийных зданий, представлявших опасность для окружающий</w:t>
      </w:r>
    </w:p>
    <w:p w:rsidR="00257858" w:rsidRPr="0007660B" w:rsidRDefault="00257858" w:rsidP="00257858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>Прокуратурой района в ходе надзорных мероприятий выявлено 2 авариных здания, расположенных в пределах территории КОГБУЗ «</w:t>
      </w:r>
      <w:proofErr w:type="spellStart"/>
      <w:r w:rsidRPr="0007660B">
        <w:rPr>
          <w:rFonts w:ascii="Times New Roman" w:eastAsia="Calibri" w:hAnsi="Times New Roman" w:cs="Times New Roman"/>
          <w:sz w:val="28"/>
          <w:szCs w:val="28"/>
        </w:rPr>
        <w:t>Тужинская</w:t>
      </w:r>
      <w:proofErr w:type="spellEnd"/>
      <w:r w:rsidRPr="0007660B">
        <w:rPr>
          <w:rFonts w:ascii="Times New Roman" w:eastAsia="Calibri" w:hAnsi="Times New Roman" w:cs="Times New Roman"/>
          <w:sz w:val="28"/>
          <w:szCs w:val="28"/>
        </w:rPr>
        <w:t xml:space="preserve"> ЦРБ».</w:t>
      </w:r>
    </w:p>
    <w:p w:rsidR="00257858" w:rsidRPr="0007660B" w:rsidRDefault="00257858" w:rsidP="00257858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>Установлено, что бывшее здание СЭС 1957 года постройки находилось в собственности администрации Тужинского муниципального района, при этом пришло в ветхом состоянии, при этом достаточных мер по ограничению доступа в него не принялось, вследствие чего в 2023 году в результате неосторожного обращения с открытым источника огня, произошло возгорание здания и его значительное уничтожение огнем.</w:t>
      </w:r>
    </w:p>
    <w:p w:rsidR="00257858" w:rsidRPr="0007660B" w:rsidRDefault="00257858" w:rsidP="00257858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>Аналогичным образом не принято мер к ограничению доступа в расположенное рядом здание бывшей лаборатории, 1981 года постройки, находившемся в аварийном состоянии, балансодержателем являлось ФБУЗ «Центр гигиены и эпидемиологии в Кировской области».</w:t>
      </w:r>
    </w:p>
    <w:p w:rsidR="00257858" w:rsidRPr="0007660B" w:rsidRDefault="00257858" w:rsidP="00257858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>Кроме того, прилегающая к указанным зданиям была захламлен отходами и строительным мусором.</w:t>
      </w:r>
    </w:p>
    <w:p w:rsidR="00257858" w:rsidRPr="0007660B" w:rsidRDefault="00257858" w:rsidP="00257858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>В связи с выявленными нарушениями в адрес главы Тужинского муниципального района и руководителя ФБУЗ «Центр гигиены и эпидемиологии в Кировской области» внесены представления.</w:t>
      </w:r>
    </w:p>
    <w:p w:rsidR="00257858" w:rsidRPr="0007660B" w:rsidRDefault="00257858" w:rsidP="00257858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>В целях устранении нарушений законодательства владельцами зданий приняты решения о сносе вышеуказанных зданий, в связи с чем заключены договора с организациями на проведение данных работ, которые завершены в июле 2024 года.</w:t>
      </w:r>
    </w:p>
    <w:p w:rsidR="00257858" w:rsidRDefault="00257858" w:rsidP="00257858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>По результатам проведенных работ здания снесены, строительных отходы вывезены, в настоящее время запланированы работы по благоустройству указанной территории.</w:t>
      </w:r>
    </w:p>
    <w:p w:rsidR="00AC7FBE" w:rsidRDefault="00257858">
      <w:bookmarkStart w:id="0" w:name="_GoBack"/>
      <w:bookmarkEnd w:id="0"/>
    </w:p>
    <w:sectPr w:rsidR="00AC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00"/>
    <w:rsid w:val="00257858"/>
    <w:rsid w:val="004B6E85"/>
    <w:rsid w:val="005B4F33"/>
    <w:rsid w:val="00C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62087-B826-4FF7-AC3C-84A9D599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2024-10-11T06:25:00Z</dcterms:created>
  <dcterms:modified xsi:type="dcterms:W3CDTF">2024-10-11T06:25:00Z</dcterms:modified>
</cp:coreProperties>
</file>