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79" w:rsidRPr="0007660B" w:rsidRDefault="00F57979" w:rsidP="00F579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60B">
        <w:rPr>
          <w:rFonts w:ascii="Times New Roman" w:eastAsia="Calibri" w:hAnsi="Times New Roman" w:cs="Times New Roman"/>
          <w:b/>
          <w:sz w:val="28"/>
          <w:szCs w:val="28"/>
        </w:rPr>
        <w:t>Прокуратура Тужинского района Кировской области поддержала государственное обвинение по уголовному делу в отношении ранее неоднократно судимого местного жителя.</w:t>
      </w:r>
    </w:p>
    <w:p w:rsidR="00F57979" w:rsidRPr="0007660B" w:rsidRDefault="00F57979" w:rsidP="00F57979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Он осужден по ч. 1 ст. 314.1 УК РФ (уклонение от административного надзора).</w:t>
      </w:r>
    </w:p>
    <w:p w:rsidR="00F57979" w:rsidRPr="0007660B" w:rsidRDefault="00F57979" w:rsidP="00F57979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Установлено, что после освобождения из мест лишения свободы в августе 2023 года, подсудимому установлен административный надзор сроком на 3 года.</w:t>
      </w:r>
    </w:p>
    <w:p w:rsidR="00F57979" w:rsidRPr="0007660B" w:rsidRDefault="00F57979" w:rsidP="00F57979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 xml:space="preserve">Однако, в нарушение решения суда, а также положений Федерального закона «Об административном надзоре за лицами, освобожденными из мест лишения свободы», подсудимый, с целью уклонения от административного надзора, покинул установленное место жительства и скрывая свое местонахождение, не являлся на отметки в период с августа по ноябрь 2023 года. </w:t>
      </w:r>
    </w:p>
    <w:p w:rsidR="00F57979" w:rsidRDefault="00F57979" w:rsidP="00F57979">
      <w:pPr>
        <w:rPr>
          <w:rFonts w:ascii="Times New Roman" w:eastAsia="Calibri" w:hAnsi="Times New Roman" w:cs="Times New Roman"/>
          <w:sz w:val="28"/>
          <w:szCs w:val="28"/>
        </w:rPr>
      </w:pPr>
      <w:r w:rsidRPr="0007660B">
        <w:rPr>
          <w:rFonts w:ascii="Times New Roman" w:eastAsia="Calibri" w:hAnsi="Times New Roman" w:cs="Times New Roman"/>
          <w:sz w:val="28"/>
          <w:szCs w:val="28"/>
        </w:rPr>
        <w:t>Поскольку подсудимый совершил преступление при наличии рецидива, суд согласился с мнением государственного обвинителя прокуратуры Тужинского района и назначил наказание в виде лишения свободы сроком на 4 месяца с отбыванием наказ</w:t>
      </w:r>
      <w:r>
        <w:rPr>
          <w:rFonts w:ascii="Times New Roman" w:eastAsia="Calibri" w:hAnsi="Times New Roman" w:cs="Times New Roman"/>
          <w:sz w:val="28"/>
          <w:szCs w:val="28"/>
        </w:rPr>
        <w:t>ания в колонии строгого режима.</w:t>
      </w:r>
      <w:r w:rsidRPr="0007660B">
        <w:rPr>
          <w:rFonts w:ascii="Times New Roman" w:eastAsia="Calibri" w:hAnsi="Times New Roman" w:cs="Times New Roman"/>
          <w:sz w:val="28"/>
          <w:szCs w:val="28"/>
        </w:rPr>
        <w:t xml:space="preserve">           Приговор суда вступил в законную силу.</w:t>
      </w:r>
    </w:p>
    <w:p w:rsidR="00AC7FBE" w:rsidRDefault="00F57979">
      <w:bookmarkStart w:id="0" w:name="_GoBack"/>
      <w:bookmarkEnd w:id="0"/>
    </w:p>
    <w:sectPr w:rsidR="00AC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61"/>
    <w:rsid w:val="004B6E85"/>
    <w:rsid w:val="005B4F33"/>
    <w:rsid w:val="00CF6C61"/>
    <w:rsid w:val="00F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05AB9-40CD-4497-A696-6CE21314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2024-10-11T06:24:00Z</dcterms:created>
  <dcterms:modified xsi:type="dcterms:W3CDTF">2024-10-11T06:24:00Z</dcterms:modified>
</cp:coreProperties>
</file>